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Załącznik nr 2 do Zapytania ofertowego</w:t>
      </w:r>
    </w:p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</w:rPr>
      </w:pPr>
      <w:r>
        <w:rPr>
          <w:rFonts w:asciiTheme="minorHAnsi" w:hAnsiTheme="minorHAnsi"/>
          <w:i/>
          <w:iCs/>
        </w:rPr>
        <w:t>Dane/Pieczęć wykonawcy</w:t>
      </w:r>
      <w:r>
        <w:rPr>
          <w:rFonts w:asciiTheme="minorHAnsi" w:hAnsiTheme="minorHAnsi"/>
          <w:b/>
          <w:bCs/>
          <w:i/>
          <w:iCs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(nazwa, adres, e-mail wykonawcy)</w:t>
      </w:r>
    </w:p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>
      <w:pPr>
        <w:pStyle w:val="ListParagraph"/>
        <w:spacing w:lineRule="auto" w:line="240"/>
        <w:ind w:left="0" w:hanging="0"/>
        <w:jc w:val="center"/>
        <w:rPr/>
      </w:pPr>
      <w:r>
        <w:rPr>
          <w:rFonts w:eastAsia="Times New Roman" w:cs="Calibri" w:cstheme="minorHAnsi"/>
          <w:lang w:eastAsia="pl-PL"/>
        </w:rPr>
        <w:t xml:space="preserve">zapytanie ofertowe </w:t>
      </w:r>
      <w:r>
        <w:rPr>
          <w:rFonts w:eastAsia="Times New Roman" w:cs="Calibri" w:cstheme="minorHAnsi"/>
          <w:iCs/>
          <w:lang w:eastAsia="pl-PL"/>
        </w:rPr>
        <w:t xml:space="preserve">na </w:t>
      </w:r>
      <w:r>
        <w:rPr>
          <w:rFonts w:eastAsia="Times New Roman" w:cs="Calibri" w:cstheme="minorHAnsi"/>
          <w:iCs/>
          <w:sz w:val="22"/>
          <w:szCs w:val="22"/>
          <w:shd w:fill="FFFFFF" w:val="clear"/>
          <w:lang w:eastAsia="pl-PL"/>
        </w:rPr>
        <w:t>Zapewnienie pomocy w formie poradnictwa prawnego rodzinom uczestniczącym w projekcie: „</w:t>
      </w:r>
      <w:r>
        <w:rPr>
          <w:rFonts w:eastAsia="Calibri" w:cs="Calibri" w:cstheme="minorHAnsi" w:eastAsiaTheme="minorHAnsi"/>
          <w:iCs/>
          <w:sz w:val="22"/>
          <w:szCs w:val="22"/>
          <w:lang w:eastAsia="pl-PL"/>
        </w:rPr>
        <w:t>Rodzinna piecza – opieka i wychowanie wspólne przygotowanie do usamodzielniania”</w:t>
      </w:r>
    </w:p>
    <w:p>
      <w:pPr>
        <w:pStyle w:val="ListParagraph"/>
        <w:spacing w:lineRule="auto" w:line="240"/>
        <w:ind w:left="0" w:hanging="0"/>
        <w:jc w:val="center"/>
        <w:rPr>
          <w:rFonts w:eastAsia="Times New Roman" w:cs="Calibri" w:cstheme="minorHAnsi"/>
          <w:sz w:val="22"/>
          <w:szCs w:val="22"/>
          <w:lang w:eastAsia="pl-PL"/>
        </w:rPr>
      </w:pPr>
      <w:r>
        <w:rPr/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oświadczam, że nie jesteśmy powiązani z Zamawiającym osobowo lub kapitałowo.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uczestniczeniu w spółce, jako wspólnik spółki cywilnej lub spółki osobowej,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posiadaniu co najmniej 10% udziałów lub akcji,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pełnieniu funkcji członka organu nadzorczego lub zarządzającego, prokurenta, pełnomocnika,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ascii="Calibri" w:hAnsi="Calibri" w:eastAsia="Times New Roman" w:cs="Arial" w:asciiTheme="minorHAnsi" w:hAnsiTheme="minorHAnsi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</w:t>
      </w:r>
      <w:r>
        <w:rPr>
          <w:rFonts w:eastAsia="Times New Roman" w:cs="Arial"/>
          <w:lang w:eastAsia="pl-PL"/>
        </w:rPr>
        <w:t>.</w:t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ascii="Calibri" w:hAnsi="Calibri" w:eastAsia="Times New Roman" w:cs="Arial" w:asciiTheme="minorHAnsi" w:hAnsiTheme="minorHAnsi"/>
          <w:lang w:eastAsia="pl-PL"/>
        </w:rPr>
      </w:pPr>
      <w:r>
        <w:rPr>
          <w:rFonts w:eastAsia="Times New Roman" w:cs="Arial"/>
          <w:lang w:eastAsia="pl-PL"/>
        </w:rPr>
        <w:t>Data i podpis osoby upoważnionej do reprezentowania Wykonawcy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0420" cy="46482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800" cy="46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5pt;height:36.5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eastAsia="Calibri" w:cs="Calibri" w:ascii="Cambria" w:hAnsi="Cambria" w:cstheme="minorHAnsi" w:eastAsiaTheme="minorHAnsi"/>
        <w:sz w:val="16"/>
        <w:szCs w:val="16"/>
      </w:rPr>
      <w:t xml:space="preserve">Rodzinna piecza – opieka i wychowanie wspólne przygotowanie </w:t>
    </w:r>
  </w:p>
  <w:p>
    <w:pPr>
      <w:pStyle w:val="Stopka"/>
      <w:rPr/>
    </w:pPr>
    <w:r>
      <w:rPr>
        <w:rFonts w:eastAsia="Calibri" w:cs="Calibri" w:ascii="Cambria" w:hAnsi="Cambria" w:cstheme="minorHAnsi" w:eastAsiaTheme="minorHAnsi"/>
        <w:sz w:val="16"/>
        <w:szCs w:val="16"/>
      </w:rPr>
      <w:t>do usamodzielniania</w:t>
    </w:r>
    <w:r>
      <w:rPr>
        <w:rFonts w:ascii="Cambria" w:hAnsi="Cambria" w:asciiTheme="majorHAnsi" w:hAnsiTheme="majorHAnsi"/>
        <w:sz w:val="16"/>
        <w:szCs w:val="16"/>
      </w:rPr>
      <w:t xml:space="preserve">” realizowany jest w ramach                      </w:t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Poddziałanie 9.2.1 Dostęp do wysokiej jakości usług społecznych – konkursy horyzontalne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/>
      <w:drawing>
        <wp:inline distT="0" distB="0" distL="0" distR="0">
          <wp:extent cx="5760720" cy="691515"/>
          <wp:effectExtent l="0" t="0" r="0" b="0"/>
          <wp:docPr id="1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>
        <w:sz w:val="20"/>
        <w:szCs w:val="20"/>
      </w:rPr>
      <w:t>Projekt „</w:t>
    </w:r>
    <w:r>
      <w:rPr>
        <w:rFonts w:eastAsia="Calibri" w:cs="Calibri" w:cstheme="minorHAnsi" w:eastAsiaTheme="minorHAnsi"/>
        <w:sz w:val="20"/>
        <w:szCs w:val="20"/>
      </w:rPr>
      <w:t>Rodzinna piecza – opieka i wychowanie wspólne przygotowanie do usamodzielniania</w:t>
    </w:r>
    <w:r>
      <w:rPr>
        <w:sz w:val="20"/>
        <w:szCs w:val="20"/>
      </w:rPr>
      <w:t>”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u w:val="non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0"/>
      </w:pPr>
      <w:rPr>
        <w:u w:val="none"/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0"/>
      </w:pPr>
      <w:rPr>
        <w:u w:val="none"/>
        <w:rFonts w:ascii="Calibri" w:hAnsi="Calibri"/>
      </w:rPr>
    </w:lvl>
    <w:lvl w:ilvl="3">
      <w:start w:val="1"/>
      <w:numFmt w:val="decimal"/>
      <w:lvlText w:val="%4."/>
      <w:lvlJc w:val="left"/>
      <w:pPr>
        <w:ind w:left="2880" w:hanging="0"/>
      </w:pPr>
      <w:rPr>
        <w:u w:val="none"/>
        <w:rFonts w:ascii="Calibri" w:hAnsi="Calibri"/>
      </w:rPr>
    </w:lvl>
    <w:lvl w:ilvl="4">
      <w:start w:val="1"/>
      <w:numFmt w:val="lowerLetter"/>
      <w:lvlText w:val="%5."/>
      <w:lvlJc w:val="left"/>
      <w:pPr>
        <w:ind w:left="3600" w:hanging="0"/>
      </w:pPr>
      <w:rPr>
        <w:u w:val="none"/>
        <w:rFonts w:ascii="Calibri" w:hAnsi="Calibri"/>
      </w:rPr>
    </w:lvl>
    <w:lvl w:ilvl="5">
      <w:start w:val="1"/>
      <w:numFmt w:val="lowerRoman"/>
      <w:lvlText w:val="%6."/>
      <w:lvlJc w:val="right"/>
      <w:pPr>
        <w:ind w:left="4320" w:hanging="0"/>
      </w:pPr>
      <w:rPr>
        <w:u w:val="none"/>
        <w:rFonts w:ascii="Calibri" w:hAnsi="Calibri"/>
      </w:rPr>
    </w:lvl>
    <w:lvl w:ilvl="6">
      <w:start w:val="1"/>
      <w:numFmt w:val="decimal"/>
      <w:lvlText w:val="%7."/>
      <w:lvlJc w:val="left"/>
      <w:pPr>
        <w:ind w:left="5040" w:hanging="0"/>
      </w:pPr>
      <w:rPr>
        <w:u w:val="none"/>
        <w:rFonts w:ascii="Calibri" w:hAnsi="Calibri"/>
      </w:rPr>
    </w:lvl>
    <w:lvl w:ilvl="7">
      <w:start w:val="1"/>
      <w:numFmt w:val="lowerLetter"/>
      <w:lvlText w:val="%8."/>
      <w:lvlJc w:val="left"/>
      <w:pPr>
        <w:ind w:left="5760" w:hanging="0"/>
      </w:pPr>
      <w:rPr>
        <w:u w:val="none"/>
        <w:rFonts w:ascii="Calibri" w:hAnsi="Calibri"/>
      </w:rPr>
    </w:lvl>
    <w:lvl w:ilvl="8">
      <w:start w:val="1"/>
      <w:numFmt w:val="lowerRoman"/>
      <w:lvlText w:val="%9."/>
      <w:lvlJc w:val="right"/>
      <w:pPr>
        <w:ind w:left="6480" w:hanging="0"/>
      </w:pPr>
      <w:rPr>
        <w:u w:val="none"/>
        <w:rFonts w:ascii="Calibri" w:hAnsi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8138f"/>
    <w:rPr/>
  </w:style>
  <w:style w:type="character" w:styleId="Strong">
    <w:name w:val="Strong"/>
    <w:basedOn w:val="DefaultParagraphFont"/>
    <w:uiPriority w:val="22"/>
    <w:qFormat/>
    <w:rsid w:val="0008138f"/>
    <w:rPr>
      <w:b/>
      <w:bCs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rFonts w:ascii="Calibri" w:hAnsi="Calibri"/>
      <w:u w:val="none"/>
    </w:rPr>
  </w:style>
  <w:style w:type="character" w:styleId="ListLabel4">
    <w:name w:val="ListLabel 4"/>
    <w:qFormat/>
    <w:rPr>
      <w:rFonts w:ascii="Calibri" w:hAnsi="Calibri"/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727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3840-C5A5-4CDC-B699-4E5BA1A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2017-03-30T07:28:00Z</dcterms:created>
  <dc:creator>Ilonna</dc:creator>
  <dc:language>pl-PL</dc:language>
  <dcterms:modified xsi:type="dcterms:W3CDTF">2017-11-16T09:33:15Z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