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DB" w:rsidRDefault="00080EDB">
      <w:pPr>
        <w:spacing w:after="0" w:line="240" w:lineRule="auto"/>
        <w:jc w:val="right"/>
      </w:pPr>
      <w:r>
        <w:rPr>
          <w:rFonts w:ascii="Verdana" w:hAnsi="Verdana" w:cs="Verdana"/>
          <w:b/>
          <w:sz w:val="18"/>
          <w:szCs w:val="18"/>
        </w:rPr>
        <w:t xml:space="preserve"> </w:t>
      </w:r>
      <w:r>
        <w:t>Załącznik nr 4 do Zapytania ofertowego</w:t>
      </w:r>
    </w:p>
    <w:p w:rsidR="00080EDB" w:rsidRDefault="00080EDB">
      <w:pPr>
        <w:spacing w:after="0" w:line="240" w:lineRule="auto"/>
        <w:jc w:val="right"/>
      </w:pPr>
    </w:p>
    <w:p w:rsidR="00080EDB" w:rsidRDefault="00080EDB">
      <w:pPr>
        <w:jc w:val="center"/>
        <w:rPr>
          <w:b/>
        </w:rPr>
      </w:pPr>
      <w:r>
        <w:rPr>
          <w:b/>
        </w:rPr>
        <w:t xml:space="preserve">WARUNKI REALIZACJI ZAMÓWIENIA </w:t>
      </w:r>
    </w:p>
    <w:tbl>
      <w:tblPr>
        <w:tblW w:w="9210" w:type="dxa"/>
        <w:tblInd w:w="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1E0" w:firstRow="1" w:lastRow="1" w:firstColumn="1" w:lastColumn="1" w:noHBand="0" w:noVBand="0"/>
      </w:tblPr>
      <w:tblGrid>
        <w:gridCol w:w="540"/>
        <w:gridCol w:w="2153"/>
        <w:gridCol w:w="6517"/>
      </w:tblGrid>
      <w:tr w:rsidR="00080EDB" w:rsidRPr="00F540D2">
        <w:trPr>
          <w:trHeight w:val="715"/>
        </w:trPr>
        <w:tc>
          <w:tcPr>
            <w:tcW w:w="2693" w:type="dxa"/>
            <w:gridSpan w:val="2"/>
            <w:tcMar>
              <w:left w:w="43" w:type="dxa"/>
            </w:tcMar>
            <w:vAlign w:val="center"/>
          </w:tcPr>
          <w:p w:rsidR="00080EDB" w:rsidRPr="00F540D2" w:rsidRDefault="00080EDB">
            <w:r w:rsidRPr="00F540D2">
              <w:rPr>
                <w:b/>
                <w:i/>
                <w:sz w:val="20"/>
                <w:szCs w:val="20"/>
              </w:rPr>
              <w:t>Opis przedmiotu zamówienia</w:t>
            </w:r>
          </w:p>
        </w:tc>
        <w:tc>
          <w:tcPr>
            <w:tcW w:w="6517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spacing w:after="0" w:line="240" w:lineRule="auto"/>
            </w:pPr>
            <w:r w:rsidRPr="00F540D2">
              <w:rPr>
                <w:rFonts w:cs="Calibri"/>
                <w:sz w:val="20"/>
                <w:szCs w:val="20"/>
                <w:shd w:val="clear" w:color="auto" w:fill="FFFFFF"/>
              </w:rPr>
              <w:t xml:space="preserve">Zorganizowanie i </w:t>
            </w:r>
            <w:r w:rsidRPr="0029306B">
              <w:rPr>
                <w:rFonts w:cs="Calibri"/>
                <w:sz w:val="20"/>
                <w:szCs w:val="20"/>
                <w:shd w:val="clear" w:color="auto" w:fill="FFFFFF"/>
              </w:rPr>
              <w:t xml:space="preserve">przeprowadzenie </w:t>
            </w:r>
            <w:r w:rsidRPr="0029306B">
              <w:rPr>
                <w:sz w:val="20"/>
                <w:szCs w:val="20"/>
                <w:shd w:val="clear" w:color="auto" w:fill="FFFFFF"/>
              </w:rPr>
              <w:t xml:space="preserve">2 edycji Wyjazdowego treningu kompetencji i umiejętności społecznych dla uczestników </w:t>
            </w:r>
            <w:r w:rsidRPr="0029306B">
              <w:rPr>
                <w:sz w:val="20"/>
                <w:szCs w:val="20"/>
              </w:rPr>
              <w:t>projektu</w:t>
            </w:r>
            <w:r w:rsidRPr="00F540D2">
              <w:rPr>
                <w:rFonts w:cs="Calibri"/>
                <w:sz w:val="20"/>
                <w:szCs w:val="20"/>
                <w:shd w:val="clear" w:color="auto" w:fill="FFFFFF"/>
              </w:rPr>
              <w:t>: „</w:t>
            </w:r>
            <w:r w:rsidRPr="00F540D2">
              <w:rPr>
                <w:rFonts w:cs="Calibri"/>
                <w:sz w:val="20"/>
                <w:szCs w:val="20"/>
              </w:rPr>
              <w:t>Rodzinna piecza – opieka i wychowanie wspólne przygotowanie do usamodzielniania”</w:t>
            </w:r>
          </w:p>
        </w:tc>
      </w:tr>
      <w:tr w:rsidR="00080EDB" w:rsidRPr="00F540D2">
        <w:trPr>
          <w:trHeight w:val="709"/>
        </w:trPr>
        <w:tc>
          <w:tcPr>
            <w:tcW w:w="2693" w:type="dxa"/>
            <w:gridSpan w:val="2"/>
            <w:tcMar>
              <w:left w:w="43" w:type="dxa"/>
            </w:tcMar>
            <w:vAlign w:val="center"/>
          </w:tcPr>
          <w:p w:rsidR="00080EDB" w:rsidRPr="00F540D2" w:rsidRDefault="00080EDB">
            <w:pPr>
              <w:rPr>
                <w:b/>
                <w:i/>
                <w:sz w:val="20"/>
                <w:szCs w:val="20"/>
              </w:rPr>
            </w:pPr>
            <w:r w:rsidRPr="00F540D2">
              <w:rPr>
                <w:b/>
                <w:i/>
                <w:sz w:val="20"/>
                <w:szCs w:val="20"/>
              </w:rPr>
              <w:t>Kod i nazwa według Wspólnego Słownika Zamówień (CPV)</w:t>
            </w:r>
          </w:p>
        </w:tc>
        <w:tc>
          <w:tcPr>
            <w:tcW w:w="6517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pStyle w:val="Tretekstu"/>
              <w:spacing w:after="0" w:line="240" w:lineRule="auto"/>
              <w:jc w:val="both"/>
            </w:pPr>
            <w:r w:rsidRPr="00F540D2">
              <w:rPr>
                <w:rFonts w:cs="Calibri"/>
                <w:iCs/>
                <w:color w:val="262626"/>
                <w:sz w:val="20"/>
                <w:szCs w:val="20"/>
                <w:shd w:val="clear" w:color="auto" w:fill="FFFFFF"/>
                <w:lang w:eastAsia="pl-PL"/>
              </w:rPr>
              <w:t>80570000-0 Usługi szkolenia w dziedzinie rozwoju osobistego</w:t>
            </w:r>
          </w:p>
          <w:p w:rsidR="00080EDB" w:rsidRPr="00F540D2" w:rsidRDefault="00080EDB">
            <w:pPr>
              <w:pStyle w:val="Tretekstu"/>
              <w:spacing w:after="0" w:line="240" w:lineRule="auto"/>
              <w:jc w:val="both"/>
            </w:pPr>
            <w:r w:rsidRPr="00F540D2">
              <w:rPr>
                <w:rFonts w:cs="Calibri"/>
                <w:iCs/>
                <w:color w:val="262626"/>
                <w:sz w:val="20"/>
                <w:szCs w:val="20"/>
                <w:shd w:val="clear" w:color="auto" w:fill="FFFFFF"/>
                <w:lang w:eastAsia="pl-PL"/>
              </w:rPr>
              <w:t>55241000-1 Usługi w zakresie ośrodków wypoczynkowych</w:t>
            </w:r>
          </w:p>
          <w:p w:rsidR="00080EDB" w:rsidRPr="00F540D2" w:rsidRDefault="00080EDB">
            <w:pPr>
              <w:pStyle w:val="Tretekstu"/>
              <w:spacing w:after="0" w:line="240" w:lineRule="auto"/>
              <w:jc w:val="both"/>
            </w:pPr>
            <w:r w:rsidRPr="00F540D2">
              <w:rPr>
                <w:rFonts w:cs="Calibri"/>
                <w:iCs/>
                <w:color w:val="262626"/>
                <w:sz w:val="20"/>
                <w:szCs w:val="20"/>
                <w:shd w:val="clear" w:color="auto" w:fill="FFFFFF"/>
                <w:lang w:eastAsia="pl-PL"/>
              </w:rPr>
              <w:t>60170000-0 Wynajem pojazdów przeznaczonych do transportu osób wraz z kierowcą</w:t>
            </w:r>
          </w:p>
        </w:tc>
      </w:tr>
      <w:tr w:rsidR="00080EDB" w:rsidRPr="00F540D2">
        <w:trPr>
          <w:trHeight w:val="492"/>
        </w:trPr>
        <w:tc>
          <w:tcPr>
            <w:tcW w:w="540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jc w:val="center"/>
              <w:rPr>
                <w:sz w:val="20"/>
                <w:szCs w:val="20"/>
              </w:rPr>
            </w:pPr>
            <w:r w:rsidRPr="00F540D2">
              <w:rPr>
                <w:sz w:val="20"/>
                <w:szCs w:val="20"/>
              </w:rPr>
              <w:t>Lp.</w:t>
            </w:r>
          </w:p>
        </w:tc>
        <w:tc>
          <w:tcPr>
            <w:tcW w:w="2153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rPr>
                <w:b/>
                <w:sz w:val="20"/>
                <w:szCs w:val="20"/>
              </w:rPr>
            </w:pPr>
            <w:r w:rsidRPr="00F540D2">
              <w:rPr>
                <w:b/>
                <w:sz w:val="20"/>
                <w:szCs w:val="20"/>
              </w:rPr>
              <w:t>Parametry zajęć</w:t>
            </w:r>
          </w:p>
        </w:tc>
        <w:tc>
          <w:tcPr>
            <w:tcW w:w="6517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jc w:val="center"/>
              <w:rPr>
                <w:b/>
                <w:sz w:val="20"/>
                <w:szCs w:val="20"/>
              </w:rPr>
            </w:pPr>
            <w:r w:rsidRPr="00F540D2">
              <w:rPr>
                <w:b/>
                <w:sz w:val="20"/>
                <w:szCs w:val="20"/>
              </w:rPr>
              <w:t>Wymagania Zamawiającego</w:t>
            </w:r>
          </w:p>
        </w:tc>
      </w:tr>
      <w:tr w:rsidR="00080EDB" w:rsidRPr="00F540D2">
        <w:tc>
          <w:tcPr>
            <w:tcW w:w="540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rPr>
                <w:sz w:val="20"/>
                <w:szCs w:val="20"/>
              </w:rPr>
            </w:pPr>
            <w:r w:rsidRPr="00F540D2">
              <w:rPr>
                <w:sz w:val="20"/>
                <w:szCs w:val="20"/>
              </w:rPr>
              <w:t>1.</w:t>
            </w:r>
          </w:p>
        </w:tc>
        <w:tc>
          <w:tcPr>
            <w:tcW w:w="2153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rPr>
                <w:b/>
                <w:sz w:val="20"/>
                <w:szCs w:val="20"/>
              </w:rPr>
            </w:pPr>
            <w:r w:rsidRPr="00F540D2">
              <w:rPr>
                <w:b/>
                <w:sz w:val="20"/>
                <w:szCs w:val="20"/>
              </w:rPr>
              <w:t>Miejsce realizacji</w:t>
            </w:r>
          </w:p>
        </w:tc>
        <w:tc>
          <w:tcPr>
            <w:tcW w:w="6517" w:type="dxa"/>
            <w:tcMar>
              <w:left w:w="43" w:type="dxa"/>
            </w:tcMar>
          </w:tcPr>
          <w:p w:rsidR="00080EDB" w:rsidRPr="00F540D2" w:rsidRDefault="00080EDB">
            <w:pPr>
              <w:pStyle w:val="Akapitzlist"/>
              <w:spacing w:after="0" w:line="240" w:lineRule="auto"/>
              <w:ind w:left="0"/>
              <w:jc w:val="both"/>
            </w:pPr>
            <w:r w:rsidRPr="00232333">
              <w:rPr>
                <w:rFonts w:cs="Calibri"/>
                <w:sz w:val="20"/>
                <w:szCs w:val="20"/>
                <w:highlight w:val="yellow"/>
                <w:lang w:eastAsia="pl-PL"/>
              </w:rPr>
              <w:t>Miejsce na terenie Dolnego Śląska wskazane przez Wykonawcę</w:t>
            </w:r>
            <w:bookmarkStart w:id="0" w:name="_GoBack"/>
            <w:bookmarkEnd w:id="0"/>
          </w:p>
          <w:p w:rsidR="00080EDB" w:rsidRPr="00F540D2" w:rsidRDefault="00080EDB">
            <w:pPr>
              <w:spacing w:after="0" w:line="240" w:lineRule="auto"/>
              <w:jc w:val="both"/>
            </w:pPr>
            <w:r w:rsidRPr="00F540D2">
              <w:rPr>
                <w:rFonts w:cs="Calibri"/>
                <w:sz w:val="20"/>
                <w:szCs w:val="20"/>
                <w:lang w:eastAsia="pl-PL"/>
              </w:rPr>
              <w:t>Ośrodek, który spełnia wymogi dotyczące bezpieczeństwa, ochrony przeciwpożarowej, warunków higieniczno-sanitarnych oraz ochrony środowiska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oraz o standardzie min. 3-gwiazdkowym.</w:t>
            </w:r>
          </w:p>
          <w:p w:rsidR="00080EDB" w:rsidRPr="00F540D2" w:rsidRDefault="00080EDB">
            <w:pPr>
              <w:spacing w:after="0" w:line="240" w:lineRule="auto"/>
              <w:jc w:val="both"/>
            </w:pPr>
            <w:r w:rsidRPr="00F540D2">
              <w:rPr>
                <w:rFonts w:cs="Calibri"/>
                <w:sz w:val="20"/>
                <w:szCs w:val="20"/>
                <w:lang w:eastAsia="pl-PL"/>
              </w:rPr>
              <w:t xml:space="preserve">Baza noclegowa, żywieniowa oraz sale szkoleniowe muszą znajdować się                 w tym samym budynku. Nie dopuszcza się zakwaterowania w domkach. Wszystkie pokoje muszą być wyposażone w telewizor. </w:t>
            </w:r>
            <w:r w:rsidRPr="00F540D2">
              <w:rPr>
                <w:sz w:val="20"/>
                <w:szCs w:val="20"/>
              </w:rPr>
              <w:t>Wszystkie pokoje muszą być wyposażone w pełny węzeł sanitarny.</w:t>
            </w:r>
          </w:p>
          <w:p w:rsidR="00080EDB" w:rsidRPr="00F540D2" w:rsidRDefault="00080EDB">
            <w:pPr>
              <w:pStyle w:val="Tretekstu"/>
              <w:spacing w:after="0" w:line="240" w:lineRule="auto"/>
              <w:jc w:val="both"/>
            </w:pPr>
            <w:r w:rsidRPr="00F540D2">
              <w:rPr>
                <w:sz w:val="20"/>
                <w:szCs w:val="20"/>
              </w:rPr>
              <w:t xml:space="preserve">Zakwaterowanie w pokojach dwuosobowych uwzględniające płeć uczestników, a w przypadku nieparzystej liczby osób zapewnienie pokoju jednoosobowego lub dwuosobowego do pojedynczego wykorzystania. </w:t>
            </w:r>
          </w:p>
          <w:p w:rsidR="00080EDB" w:rsidRPr="00F540D2" w:rsidRDefault="00080EDB" w:rsidP="006E1705">
            <w:pPr>
              <w:pStyle w:val="Tretekstu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F540D2">
              <w:rPr>
                <w:sz w:val="20"/>
                <w:szCs w:val="20"/>
              </w:rPr>
              <w:t xml:space="preserve">Wykonawca zagwarantuje: oddzielne łóżko dla każdego uczestnika, komplet pościeli, 2 ręczniki, zestaw kosmetyczny zawierający: mydło, żel pod prysznic, pastę do zębów. </w:t>
            </w:r>
          </w:p>
        </w:tc>
      </w:tr>
      <w:tr w:rsidR="00080EDB" w:rsidRPr="00F540D2">
        <w:tc>
          <w:tcPr>
            <w:tcW w:w="540" w:type="dxa"/>
            <w:tcMar>
              <w:left w:w="43" w:type="dxa"/>
            </w:tcMar>
            <w:vAlign w:val="center"/>
          </w:tcPr>
          <w:p w:rsidR="00080EDB" w:rsidRPr="00F540D2" w:rsidRDefault="00080EDB">
            <w:r w:rsidRPr="00F540D2">
              <w:t>2.</w:t>
            </w:r>
          </w:p>
        </w:tc>
        <w:tc>
          <w:tcPr>
            <w:tcW w:w="2153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rPr>
                <w:b/>
                <w:bCs/>
                <w:sz w:val="20"/>
                <w:szCs w:val="20"/>
              </w:rPr>
            </w:pPr>
            <w:r w:rsidRPr="00F540D2">
              <w:rPr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6517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pStyle w:val="Tretekstu"/>
              <w:spacing w:after="0" w:line="240" w:lineRule="auto"/>
            </w:pPr>
            <w:r w:rsidRPr="00F540D2">
              <w:rPr>
                <w:color w:val="262626"/>
                <w:sz w:val="20"/>
                <w:szCs w:val="20"/>
                <w:shd w:val="clear" w:color="auto" w:fill="FFFFFF"/>
              </w:rPr>
              <w:t xml:space="preserve">Łącznie w </w:t>
            </w:r>
            <w:r>
              <w:rPr>
                <w:color w:val="262626"/>
                <w:sz w:val="20"/>
                <w:szCs w:val="20"/>
                <w:shd w:val="clear" w:color="auto" w:fill="FFFFFF"/>
              </w:rPr>
              <w:t>2</w:t>
            </w:r>
            <w:r w:rsidRPr="00F540D2">
              <w:rPr>
                <w:color w:val="262626"/>
                <w:sz w:val="20"/>
                <w:szCs w:val="20"/>
                <w:shd w:val="clear" w:color="auto" w:fill="FFFFFF"/>
              </w:rPr>
              <w:t xml:space="preserve"> edycjach: </w:t>
            </w:r>
            <w:r>
              <w:rPr>
                <w:color w:val="262626"/>
                <w:sz w:val="20"/>
                <w:szCs w:val="20"/>
                <w:shd w:val="clear" w:color="auto" w:fill="FFFFFF"/>
              </w:rPr>
              <w:t>2</w:t>
            </w:r>
            <w:r w:rsidRPr="00F540D2">
              <w:rPr>
                <w:color w:val="262626"/>
                <w:sz w:val="20"/>
                <w:szCs w:val="20"/>
                <w:shd w:val="clear" w:color="auto" w:fill="FFFFFF"/>
              </w:rPr>
              <w:t>0 uczestników (w 2018 r. jedna edycja dla młodzieży powyżej 15 roku życia – 10 osób, w 2019 r. jedna edycja dla młodzieży powyżej 15 roku życia – 10 osób</w:t>
            </w:r>
            <w:r>
              <w:rPr>
                <w:color w:val="262626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080EDB" w:rsidRPr="00F540D2">
        <w:tc>
          <w:tcPr>
            <w:tcW w:w="540" w:type="dxa"/>
            <w:tcMar>
              <w:left w:w="43" w:type="dxa"/>
            </w:tcMar>
            <w:vAlign w:val="center"/>
          </w:tcPr>
          <w:p w:rsidR="00080EDB" w:rsidRPr="00F540D2" w:rsidRDefault="00080EDB">
            <w:r w:rsidRPr="00F540D2">
              <w:rPr>
                <w:sz w:val="20"/>
                <w:szCs w:val="20"/>
              </w:rPr>
              <w:t>3.</w:t>
            </w:r>
          </w:p>
        </w:tc>
        <w:tc>
          <w:tcPr>
            <w:tcW w:w="2153" w:type="dxa"/>
            <w:tcMar>
              <w:left w:w="43" w:type="dxa"/>
            </w:tcMar>
            <w:vAlign w:val="center"/>
          </w:tcPr>
          <w:p w:rsidR="00080EDB" w:rsidRPr="00F540D2" w:rsidRDefault="00080EDB">
            <w:r w:rsidRPr="00F540D2">
              <w:rPr>
                <w:b/>
                <w:sz w:val="20"/>
                <w:szCs w:val="20"/>
              </w:rPr>
              <w:t xml:space="preserve">Termin realizacji </w:t>
            </w:r>
          </w:p>
        </w:tc>
        <w:tc>
          <w:tcPr>
            <w:tcW w:w="6517" w:type="dxa"/>
            <w:tcMar>
              <w:left w:w="43" w:type="dxa"/>
            </w:tcMar>
            <w:vAlign w:val="center"/>
          </w:tcPr>
          <w:p w:rsidR="00080EDB" w:rsidRPr="00F540D2" w:rsidRDefault="00080EDB" w:rsidP="003D1212">
            <w:pPr>
              <w:spacing w:after="0" w:line="240" w:lineRule="auto"/>
              <w:rPr>
                <w:sz w:val="20"/>
                <w:szCs w:val="20"/>
              </w:rPr>
            </w:pPr>
            <w:r w:rsidRPr="00F540D2">
              <w:rPr>
                <w:sz w:val="20"/>
                <w:szCs w:val="20"/>
              </w:rPr>
              <w:t xml:space="preserve">I edycja:   </w:t>
            </w:r>
            <w:r>
              <w:rPr>
                <w:sz w:val="20"/>
                <w:szCs w:val="20"/>
              </w:rPr>
              <w:t>piątek – sobota – niedziela IX/X 2018 r.</w:t>
            </w:r>
          </w:p>
          <w:p w:rsidR="00080EDB" w:rsidRPr="0029306B" w:rsidRDefault="00080EDB" w:rsidP="003D12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edycja: piątek – sobota – niedziela IX/X 2019 r.</w:t>
            </w:r>
          </w:p>
        </w:tc>
      </w:tr>
      <w:tr w:rsidR="00080EDB" w:rsidRPr="00F540D2">
        <w:tc>
          <w:tcPr>
            <w:tcW w:w="540" w:type="dxa"/>
            <w:tcMar>
              <w:left w:w="43" w:type="dxa"/>
            </w:tcMar>
            <w:vAlign w:val="center"/>
          </w:tcPr>
          <w:p w:rsidR="00080EDB" w:rsidRPr="00F540D2" w:rsidRDefault="00080EDB">
            <w:r w:rsidRPr="00F540D2">
              <w:rPr>
                <w:sz w:val="20"/>
                <w:szCs w:val="20"/>
              </w:rPr>
              <w:t>4.</w:t>
            </w:r>
          </w:p>
        </w:tc>
        <w:tc>
          <w:tcPr>
            <w:tcW w:w="2153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rPr>
                <w:b/>
                <w:sz w:val="20"/>
                <w:szCs w:val="20"/>
              </w:rPr>
            </w:pPr>
            <w:r w:rsidRPr="00F540D2">
              <w:rPr>
                <w:b/>
                <w:sz w:val="20"/>
                <w:szCs w:val="20"/>
              </w:rPr>
              <w:t>Liczba godzin wsparcia</w:t>
            </w:r>
          </w:p>
        </w:tc>
        <w:tc>
          <w:tcPr>
            <w:tcW w:w="6517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pStyle w:val="Tretekstu"/>
              <w:spacing w:after="0" w:line="240" w:lineRule="auto"/>
              <w:rPr>
                <w:sz w:val="20"/>
                <w:szCs w:val="20"/>
              </w:rPr>
            </w:pPr>
            <w:r w:rsidRPr="00F540D2">
              <w:rPr>
                <w:sz w:val="20"/>
                <w:szCs w:val="20"/>
              </w:rPr>
              <w:t xml:space="preserve">W ramach jednej edycji przewiduje się: </w:t>
            </w:r>
          </w:p>
          <w:p w:rsidR="00080EDB" w:rsidRPr="00F540D2" w:rsidRDefault="00080EDB">
            <w:pPr>
              <w:pStyle w:val="Tretekstu"/>
              <w:spacing w:after="0" w:line="240" w:lineRule="auto"/>
              <w:rPr>
                <w:sz w:val="20"/>
                <w:szCs w:val="20"/>
              </w:rPr>
            </w:pPr>
            <w:r w:rsidRPr="00F540D2">
              <w:rPr>
                <w:b/>
                <w:sz w:val="20"/>
                <w:szCs w:val="20"/>
              </w:rPr>
              <w:t xml:space="preserve">- </w:t>
            </w:r>
            <w:r w:rsidRPr="00F540D2">
              <w:rPr>
                <w:sz w:val="20"/>
                <w:szCs w:val="20"/>
              </w:rPr>
              <w:t>liczba uczestników 10 osób.</w:t>
            </w:r>
          </w:p>
          <w:p w:rsidR="00080EDB" w:rsidRPr="00F540D2" w:rsidRDefault="00080EDB">
            <w:pPr>
              <w:pStyle w:val="Tretekstu"/>
              <w:spacing w:after="0" w:line="240" w:lineRule="auto"/>
              <w:rPr>
                <w:sz w:val="20"/>
                <w:szCs w:val="20"/>
              </w:rPr>
            </w:pPr>
            <w:r w:rsidRPr="00F540D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</w:t>
            </w:r>
            <w:r w:rsidRPr="00F540D2">
              <w:rPr>
                <w:sz w:val="20"/>
                <w:szCs w:val="20"/>
              </w:rPr>
              <w:t xml:space="preserve"> dni szkoleniow</w:t>
            </w:r>
            <w:r>
              <w:rPr>
                <w:sz w:val="20"/>
                <w:szCs w:val="20"/>
              </w:rPr>
              <w:t>e</w:t>
            </w:r>
            <w:r w:rsidRPr="00F540D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</w:t>
            </w:r>
            <w:r w:rsidRPr="00F540D2">
              <w:rPr>
                <w:sz w:val="20"/>
                <w:szCs w:val="20"/>
              </w:rPr>
              <w:t xml:space="preserve"> nocleg</w:t>
            </w:r>
            <w:r>
              <w:rPr>
                <w:sz w:val="20"/>
                <w:szCs w:val="20"/>
              </w:rPr>
              <w:t>i</w:t>
            </w:r>
            <w:r w:rsidRPr="00F540D2">
              <w:rPr>
                <w:sz w:val="20"/>
                <w:szCs w:val="20"/>
              </w:rPr>
              <w:t>.</w:t>
            </w:r>
          </w:p>
          <w:p w:rsidR="00080EDB" w:rsidRPr="00F540D2" w:rsidRDefault="00080EDB">
            <w:pPr>
              <w:pStyle w:val="Tretekstu"/>
              <w:spacing w:after="0" w:line="240" w:lineRule="auto"/>
              <w:rPr>
                <w:sz w:val="20"/>
                <w:szCs w:val="20"/>
              </w:rPr>
            </w:pPr>
            <w:r w:rsidRPr="00F540D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24 godz. </w:t>
            </w:r>
            <w:r w:rsidRPr="00F540D2">
              <w:rPr>
                <w:sz w:val="20"/>
                <w:szCs w:val="20"/>
              </w:rPr>
              <w:t>wsparcia</w:t>
            </w:r>
            <w:r>
              <w:rPr>
                <w:sz w:val="20"/>
                <w:szCs w:val="20"/>
              </w:rPr>
              <w:t xml:space="preserve"> merytorycznego</w:t>
            </w:r>
            <w:r w:rsidRPr="00F540D2">
              <w:rPr>
                <w:sz w:val="20"/>
                <w:szCs w:val="20"/>
              </w:rPr>
              <w:t xml:space="preserve"> / średnio 8 godz. na dzień</w:t>
            </w:r>
            <w:r>
              <w:rPr>
                <w:sz w:val="20"/>
                <w:szCs w:val="20"/>
              </w:rPr>
              <w:t xml:space="preserve">, przy czym            </w:t>
            </w:r>
            <w:r w:rsidRPr="00F540D2">
              <w:rPr>
                <w:sz w:val="20"/>
                <w:szCs w:val="20"/>
              </w:rPr>
              <w:t>1 godzina = 60 minut.</w:t>
            </w:r>
          </w:p>
          <w:p w:rsidR="00080EDB" w:rsidRPr="00F540D2" w:rsidRDefault="00080EDB">
            <w:pPr>
              <w:pStyle w:val="Tretekstu"/>
              <w:spacing w:after="0" w:line="240" w:lineRule="auto"/>
              <w:rPr>
                <w:sz w:val="20"/>
                <w:szCs w:val="20"/>
              </w:rPr>
            </w:pPr>
            <w:r w:rsidRPr="00F540D2">
              <w:rPr>
                <w:sz w:val="20"/>
                <w:szCs w:val="20"/>
              </w:rPr>
              <w:t>Zamawiający pozostawia podział godzinowy i temat</w:t>
            </w:r>
            <w:r w:rsidR="009A29F8">
              <w:rPr>
                <w:sz w:val="20"/>
                <w:szCs w:val="20"/>
              </w:rPr>
              <w:t>yczny w gestii Wykonawcy.</w:t>
            </w:r>
          </w:p>
          <w:p w:rsidR="00080EDB" w:rsidRPr="00F540D2" w:rsidRDefault="00080EDB">
            <w:pPr>
              <w:pStyle w:val="Tretekstu"/>
              <w:spacing w:after="0" w:line="240" w:lineRule="auto"/>
              <w:rPr>
                <w:sz w:val="20"/>
                <w:szCs w:val="20"/>
              </w:rPr>
            </w:pPr>
            <w:r w:rsidRPr="00F540D2">
              <w:rPr>
                <w:sz w:val="20"/>
                <w:szCs w:val="20"/>
              </w:rPr>
              <w:t>Wykonawca w programie będącym załącznikiem do oferty określa liczbę godzin</w:t>
            </w:r>
            <w:r>
              <w:rPr>
                <w:sz w:val="20"/>
                <w:szCs w:val="20"/>
              </w:rPr>
              <w:t xml:space="preserve"> i tematykę</w:t>
            </w:r>
            <w:r w:rsidRPr="00F54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wsparcia.</w:t>
            </w:r>
            <w:r w:rsidRPr="00F540D2">
              <w:rPr>
                <w:sz w:val="20"/>
                <w:szCs w:val="20"/>
              </w:rPr>
              <w:t xml:space="preserve"> </w:t>
            </w:r>
          </w:p>
        </w:tc>
      </w:tr>
      <w:tr w:rsidR="00080EDB" w:rsidRPr="00F540D2">
        <w:tc>
          <w:tcPr>
            <w:tcW w:w="540" w:type="dxa"/>
            <w:tcMar>
              <w:left w:w="43" w:type="dxa"/>
            </w:tcMar>
            <w:vAlign w:val="center"/>
          </w:tcPr>
          <w:p w:rsidR="00080EDB" w:rsidRPr="00F540D2" w:rsidRDefault="00080EDB">
            <w:r w:rsidRPr="00F540D2">
              <w:rPr>
                <w:sz w:val="20"/>
                <w:szCs w:val="20"/>
              </w:rPr>
              <w:t>5.</w:t>
            </w:r>
          </w:p>
        </w:tc>
        <w:tc>
          <w:tcPr>
            <w:tcW w:w="2153" w:type="dxa"/>
            <w:tcMar>
              <w:left w:w="43" w:type="dxa"/>
            </w:tcMar>
          </w:tcPr>
          <w:p w:rsidR="00080EDB" w:rsidRPr="00F540D2" w:rsidRDefault="00080EDB">
            <w:pPr>
              <w:rPr>
                <w:b/>
                <w:sz w:val="20"/>
                <w:szCs w:val="20"/>
              </w:rPr>
            </w:pPr>
            <w:r w:rsidRPr="00F540D2">
              <w:rPr>
                <w:b/>
                <w:sz w:val="20"/>
                <w:szCs w:val="20"/>
              </w:rPr>
              <w:t>Wymagania niezbędne dotyczące Wykonawcy tj. osoby bezpośrednio realizującej zamówienie</w:t>
            </w:r>
          </w:p>
        </w:tc>
        <w:tc>
          <w:tcPr>
            <w:tcW w:w="6517" w:type="dxa"/>
            <w:tcMar>
              <w:left w:w="43" w:type="dxa"/>
            </w:tcMar>
            <w:vAlign w:val="center"/>
          </w:tcPr>
          <w:p w:rsidR="00080EDB" w:rsidRPr="00F540D2" w:rsidRDefault="00080EDB">
            <w:pPr>
              <w:pStyle w:val="Tretekstu"/>
              <w:spacing w:line="240" w:lineRule="auto"/>
              <w:rPr>
                <w:sz w:val="20"/>
                <w:szCs w:val="20"/>
              </w:rPr>
            </w:pPr>
            <w:r w:rsidRPr="00F540D2">
              <w:rPr>
                <w:sz w:val="20"/>
                <w:szCs w:val="20"/>
                <w:shd w:val="clear" w:color="auto" w:fill="FFFFFF"/>
              </w:rPr>
              <w:t>O udzielenie zamówienia mogą ubiegać się Wykonawcy, którzy: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1"/>
              </w:numPr>
              <w:spacing w:line="240" w:lineRule="auto"/>
            </w:pPr>
            <w:r w:rsidRPr="00F540D2">
              <w:rPr>
                <w:sz w:val="20"/>
                <w:szCs w:val="20"/>
                <w:shd w:val="clear" w:color="auto" w:fill="FFFFFF"/>
              </w:rPr>
              <w:t>zrealizowali w należyty sposób w ostatnich trzech latach przed dniem wszczęcia postępowania co najmniej trzy usługi / zlecenia związane ze zorganizowaniem i przeprowadzeniem wyjazdów dla dzieci i młodzieży.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1"/>
              </w:numPr>
              <w:spacing w:line="240" w:lineRule="auto"/>
            </w:pPr>
            <w:r w:rsidRPr="00F540D2">
              <w:rPr>
                <w:sz w:val="20"/>
                <w:szCs w:val="20"/>
                <w:shd w:val="clear" w:color="auto" w:fill="FFFFFF"/>
              </w:rPr>
              <w:t xml:space="preserve">dysponują co najmniej </w:t>
            </w:r>
            <w:r>
              <w:rPr>
                <w:sz w:val="20"/>
                <w:szCs w:val="20"/>
                <w:shd w:val="clear" w:color="auto" w:fill="FFFFFF"/>
              </w:rPr>
              <w:t xml:space="preserve">2 opiekunami / </w:t>
            </w:r>
            <w:r w:rsidRPr="00F540D2">
              <w:rPr>
                <w:sz w:val="20"/>
                <w:szCs w:val="20"/>
                <w:shd w:val="clear" w:color="auto" w:fill="FFFFFF"/>
              </w:rPr>
              <w:t>trener</w:t>
            </w:r>
            <w:r>
              <w:rPr>
                <w:sz w:val="20"/>
                <w:szCs w:val="20"/>
                <w:shd w:val="clear" w:color="auto" w:fill="FFFFFF"/>
              </w:rPr>
              <w:t>ami</w:t>
            </w:r>
            <w:r w:rsidRPr="00F540D2">
              <w:rPr>
                <w:sz w:val="20"/>
                <w:szCs w:val="20"/>
                <w:shd w:val="clear" w:color="auto" w:fill="FFFFFF"/>
              </w:rPr>
              <w:t xml:space="preserve">, z których każda posiada wykształcenie wyższe kierunkowe potwierdzone dyplomem lub wykształcenie podyplomowe potwierdzone dyplomem lub kurs </w:t>
            </w:r>
            <w:r w:rsidRPr="00F540D2">
              <w:rPr>
                <w:sz w:val="20"/>
                <w:szCs w:val="20"/>
                <w:shd w:val="clear" w:color="auto" w:fill="FFFFFF"/>
              </w:rPr>
              <w:lastRenderedPageBreak/>
              <w:t>kierunkowy potwierdzony certyfikatem i posiadają doświadczenie               w przedmiotowym zakresie.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1"/>
              </w:numPr>
              <w:spacing w:line="240" w:lineRule="auto"/>
            </w:pPr>
            <w:r w:rsidRPr="00F540D2">
              <w:rPr>
                <w:sz w:val="20"/>
                <w:szCs w:val="20"/>
                <w:shd w:val="clear" w:color="auto" w:fill="FFFFFF"/>
              </w:rPr>
              <w:t>są zobowiązani do przestrzegania Ustawy z dnia 7 września 1991 r.             o systemie oświaty oraz  Rozporządzenia Ministra Edukacji Narodowej z dnia 30 marca 2016 r. w sprawie wypoczynku dzieci                  i  młodzieży.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1"/>
              </w:numPr>
              <w:spacing w:line="240" w:lineRule="auto"/>
            </w:pPr>
            <w:r w:rsidRPr="00F540D2">
              <w:rPr>
                <w:sz w:val="20"/>
                <w:szCs w:val="20"/>
                <w:shd w:val="clear" w:color="auto" w:fill="FFFFFF"/>
              </w:rPr>
              <w:t>nie podlegają wykluczeniu z postępowania..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1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>posiadają wpis do Centralnej Ewidencji Organizatorów Turystyki i Pośredników Turystycznych.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1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>wykonawca oraz osoby bezpośrednio realizujące przedmiot zamówienia nie figurują w Rejestrze Sprawców Przestępstw na Tle Seksualnym.</w:t>
            </w:r>
          </w:p>
          <w:p w:rsidR="00080EDB" w:rsidRPr="00F540D2" w:rsidRDefault="00080EDB">
            <w:pPr>
              <w:pStyle w:val="Tretekstu"/>
              <w:spacing w:after="0" w:line="240" w:lineRule="auto"/>
              <w:rPr>
                <w:rFonts w:cs="Calibri"/>
                <w:shd w:val="clear" w:color="auto" w:fill="FFFFFF"/>
              </w:rPr>
            </w:pPr>
          </w:p>
        </w:tc>
      </w:tr>
      <w:tr w:rsidR="00080EDB" w:rsidRPr="00F540D2">
        <w:tc>
          <w:tcPr>
            <w:tcW w:w="540" w:type="dxa"/>
            <w:tcMar>
              <w:left w:w="43" w:type="dxa"/>
            </w:tcMar>
            <w:vAlign w:val="center"/>
          </w:tcPr>
          <w:p w:rsidR="00080EDB" w:rsidRPr="00F540D2" w:rsidRDefault="00080EDB">
            <w:r w:rsidRPr="00F540D2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153" w:type="dxa"/>
            <w:tcMar>
              <w:left w:w="43" w:type="dxa"/>
            </w:tcMar>
          </w:tcPr>
          <w:p w:rsidR="00080EDB" w:rsidRPr="00F540D2" w:rsidRDefault="00080EDB">
            <w:pPr>
              <w:rPr>
                <w:b/>
                <w:sz w:val="20"/>
                <w:szCs w:val="20"/>
              </w:rPr>
            </w:pPr>
            <w:r w:rsidRPr="00F540D2">
              <w:rPr>
                <w:b/>
                <w:sz w:val="20"/>
                <w:szCs w:val="20"/>
              </w:rPr>
              <w:t>Zakres zadań</w:t>
            </w:r>
          </w:p>
        </w:tc>
        <w:tc>
          <w:tcPr>
            <w:tcW w:w="6517" w:type="dxa"/>
            <w:tcMar>
              <w:left w:w="43" w:type="dxa"/>
            </w:tcMar>
            <w:vAlign w:val="center"/>
          </w:tcPr>
          <w:p w:rsidR="00080EDB" w:rsidRPr="009B6C32" w:rsidRDefault="00080EDB">
            <w:pPr>
              <w:pStyle w:val="Tretekstu"/>
              <w:numPr>
                <w:ilvl w:val="0"/>
                <w:numId w:val="2"/>
              </w:numPr>
              <w:spacing w:after="0" w:line="240" w:lineRule="auto"/>
              <w:ind w:hanging="544"/>
            </w:pPr>
            <w:r w:rsidRPr="00F540D2">
              <w:rPr>
                <w:sz w:val="20"/>
                <w:szCs w:val="20"/>
              </w:rPr>
              <w:t>Cel: Wdrażanie dzieci i młodzieży do pracy nad własnym rozwojem</w:t>
            </w:r>
            <w:r>
              <w:rPr>
                <w:sz w:val="20"/>
                <w:szCs w:val="20"/>
              </w:rPr>
              <w:t>.</w:t>
            </w:r>
          </w:p>
          <w:p w:rsidR="00080EDB" w:rsidRPr="009B6C32" w:rsidRDefault="00080EDB">
            <w:pPr>
              <w:pStyle w:val="Tretekstu"/>
              <w:numPr>
                <w:ilvl w:val="0"/>
                <w:numId w:val="2"/>
              </w:numPr>
              <w:spacing w:after="0" w:line="240" w:lineRule="auto"/>
              <w:ind w:hanging="544"/>
            </w:pPr>
            <w:r>
              <w:rPr>
                <w:sz w:val="19"/>
                <w:szCs w:val="19"/>
              </w:rPr>
              <w:t>Tematyka zajęć:  autoprezentacja</w:t>
            </w:r>
            <w:r w:rsidRPr="00EC0913">
              <w:rPr>
                <w:sz w:val="19"/>
                <w:szCs w:val="19"/>
              </w:rPr>
              <w:t>, radzeni</w:t>
            </w:r>
            <w:r>
              <w:rPr>
                <w:sz w:val="19"/>
                <w:szCs w:val="19"/>
              </w:rPr>
              <w:t>e</w:t>
            </w:r>
            <w:r w:rsidRPr="00EC0913">
              <w:rPr>
                <w:sz w:val="19"/>
                <w:szCs w:val="19"/>
              </w:rPr>
              <w:t xml:space="preserve"> sobie ze stresem, zarzą</w:t>
            </w:r>
            <w:r>
              <w:rPr>
                <w:sz w:val="19"/>
                <w:szCs w:val="19"/>
              </w:rPr>
              <w:t>dzanie</w:t>
            </w:r>
            <w:r w:rsidRPr="00EC0913">
              <w:rPr>
                <w:sz w:val="19"/>
                <w:szCs w:val="19"/>
              </w:rPr>
              <w:t xml:space="preserve"> czasem i budżetem.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 xml:space="preserve">Opracowanie ramowego programu wyjazdu dla </w:t>
            </w:r>
            <w:r>
              <w:rPr>
                <w:sz w:val="20"/>
                <w:szCs w:val="20"/>
              </w:rPr>
              <w:t>młodzieży po</w:t>
            </w:r>
            <w:r w:rsidRPr="00F540D2">
              <w:rPr>
                <w:sz w:val="20"/>
                <w:szCs w:val="20"/>
              </w:rPr>
              <w:t>wyżej 15 roku życia</w:t>
            </w:r>
            <w:r>
              <w:rPr>
                <w:sz w:val="20"/>
                <w:szCs w:val="20"/>
              </w:rPr>
              <w:t>.</w:t>
            </w:r>
            <w:r w:rsidRPr="00F540D2">
              <w:rPr>
                <w:sz w:val="20"/>
                <w:szCs w:val="20"/>
              </w:rPr>
              <w:t xml:space="preserve"> Program zawiera m.in. daty i godziny wsparcia, imię</w:t>
            </w:r>
            <w:r>
              <w:rPr>
                <w:sz w:val="20"/>
                <w:szCs w:val="20"/>
              </w:rPr>
              <w:t xml:space="preserve">               </w:t>
            </w:r>
            <w:r w:rsidRPr="00F540D2">
              <w:rPr>
                <w:sz w:val="20"/>
                <w:szCs w:val="20"/>
              </w:rPr>
              <w:t xml:space="preserve"> i nazwisko osoby udzielającej wsparcia, zakres tematyczny wsparcia.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>Zapewnienie kadry posiadającej odpowiednie kwalifikacje</w:t>
            </w:r>
            <w:r>
              <w:rPr>
                <w:sz w:val="20"/>
                <w:szCs w:val="20"/>
              </w:rPr>
              <w:t>, tj. min. 2 opiekunów / trenerów podczas każde</w:t>
            </w:r>
            <w:r w:rsidRPr="00F540D2">
              <w:rPr>
                <w:sz w:val="20"/>
                <w:szCs w:val="20"/>
                <w:shd w:val="clear" w:color="auto" w:fill="FFFFFF"/>
              </w:rPr>
              <w:t>j edycji</w:t>
            </w:r>
            <w:r w:rsidRPr="00F540D2">
              <w:rPr>
                <w:sz w:val="20"/>
                <w:szCs w:val="20"/>
              </w:rPr>
              <w:t xml:space="preserve"> (po stronie Wykonawcy). 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>Zapewnienie całodobowej opieki uczestnikom projektu.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 xml:space="preserve">Wynajęcie </w:t>
            </w:r>
            <w:proofErr w:type="spellStart"/>
            <w:r w:rsidRPr="00F540D2">
              <w:rPr>
                <w:sz w:val="20"/>
                <w:szCs w:val="20"/>
              </w:rPr>
              <w:t>minibusa</w:t>
            </w:r>
            <w:proofErr w:type="spellEnd"/>
            <w:r w:rsidRPr="00F540D2">
              <w:rPr>
                <w:sz w:val="20"/>
                <w:szCs w:val="20"/>
              </w:rPr>
              <w:t xml:space="preserve"> / autokaru z kierowcą (po stronie Wykonawcy). Minibus / autokar musi być klimatyzowany.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bookmarkStart w:id="1" w:name="__DdeLink__2129_582732082"/>
            <w:bookmarkEnd w:id="1"/>
            <w:r w:rsidRPr="00F540D2">
              <w:rPr>
                <w:sz w:val="20"/>
                <w:szCs w:val="20"/>
              </w:rPr>
              <w:t>Zakwaterowanie i wyżywienie (po stronie Wykonawcy) uczestników</w:t>
            </w:r>
            <w:r>
              <w:rPr>
                <w:sz w:val="20"/>
                <w:szCs w:val="20"/>
              </w:rPr>
              <w:t>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>Zapewnienie zakwaterowania uczestników i organizatorów w pokojach przed rozpoczęciem zajęć w dzień przyjazdu.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>Zapewnienie na sali szkoleniowej przez cały okres trwania zajęć wody mineralnej.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>Po wykwaterowaniu zapewnienie wydzielonego pomieszczenia w celu przechowania bagażu od wymeldowania do zakończenia zajęć.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>Wyżywienie w trakcie wyjazdu:</w:t>
            </w:r>
          </w:p>
          <w:p w:rsidR="00080EDB" w:rsidRPr="00F540D2" w:rsidRDefault="00080EDB">
            <w:pPr>
              <w:pStyle w:val="Tretekstu"/>
              <w:spacing w:line="240" w:lineRule="auto"/>
            </w:pPr>
            <w:r w:rsidRPr="00F540D2">
              <w:rPr>
                <w:sz w:val="20"/>
                <w:szCs w:val="20"/>
              </w:rPr>
              <w:t>a) śniadanie – podane w formie bufetu szwedzkiego – przynajmniej jedno danie gorące dla uczestnika oraz przekąski zimne, pieczywo jasne, ciemne, napoje gorące: herbata/kawa, cytryna, cukier, śmietanka, soki.</w:t>
            </w:r>
          </w:p>
          <w:p w:rsidR="00080EDB" w:rsidRPr="00F540D2" w:rsidRDefault="00080EDB">
            <w:pPr>
              <w:pStyle w:val="Tretekstu"/>
              <w:spacing w:line="240" w:lineRule="auto"/>
            </w:pPr>
            <w:r w:rsidRPr="00F540D2">
              <w:rPr>
                <w:sz w:val="20"/>
                <w:szCs w:val="20"/>
              </w:rPr>
              <w:t xml:space="preserve">b) obiad – składający się z dwóch dań, uwzględniający zupę, mięsa, sosy do mięs, bukiet surówek, ziemniaki/ ryż/ frytki, pieczywo, inne dodatki, w tym kompot, sok, napój oraz deser (herbata/kawa, cytryna, cukier, śmietanka + ciastko/lody/mus itp.) </w:t>
            </w:r>
          </w:p>
          <w:p w:rsidR="00080EDB" w:rsidRPr="00F540D2" w:rsidRDefault="00080EDB">
            <w:pPr>
              <w:pStyle w:val="Tretekstu"/>
              <w:spacing w:line="240" w:lineRule="auto"/>
            </w:pPr>
            <w:r w:rsidRPr="00F540D2">
              <w:rPr>
                <w:sz w:val="20"/>
                <w:szCs w:val="20"/>
              </w:rPr>
              <w:t xml:space="preserve">c) kolacja – jedno danie gorące dla uczestnika oraz przekąski zimne, pieczywo </w:t>
            </w:r>
            <w:r w:rsidRPr="00F540D2">
              <w:rPr>
                <w:sz w:val="20"/>
                <w:szCs w:val="20"/>
              </w:rPr>
              <w:lastRenderedPageBreak/>
              <w:t>jasne, ciemne, napoje gorące: kawa/herbata, cytryna, cukier, śmietanka, soki.</w:t>
            </w:r>
          </w:p>
          <w:p w:rsidR="00080EDB" w:rsidRPr="00F540D2" w:rsidRDefault="00080EDB">
            <w:pPr>
              <w:pStyle w:val="Tretekstu"/>
              <w:spacing w:line="240" w:lineRule="auto"/>
              <w:rPr>
                <w:sz w:val="20"/>
                <w:szCs w:val="20"/>
              </w:rPr>
            </w:pPr>
            <w:r w:rsidRPr="00F540D2">
              <w:rPr>
                <w:sz w:val="20"/>
                <w:szCs w:val="20"/>
              </w:rPr>
              <w:t xml:space="preserve">- Przerwa kawowa w trakcie zajęć, na którą składają się herbata/kawa, cytryna, cukier, śmietanka, zimne napoje (soki, woda mineralna) oraz ciastka lub drobne ciasteczka, świeże owoce, bakalie i suszone owoce. </w:t>
            </w:r>
          </w:p>
          <w:p w:rsidR="00080EDB" w:rsidRPr="00F540D2" w:rsidRDefault="00080EDB">
            <w:pPr>
              <w:pStyle w:val="Tretekstu"/>
              <w:spacing w:line="240" w:lineRule="auto"/>
            </w:pPr>
            <w:r w:rsidRPr="00F540D2">
              <w:rPr>
                <w:sz w:val="20"/>
                <w:szCs w:val="20"/>
              </w:rPr>
              <w:t>Pierwszy posiłek dla uczestników wyjazdu stanowi obiad w dniu przyjazdu, ostatni przewidziany w ramach wyjazdu posiłek: śniadanie plus suchy prowiant na podróż.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>Zapewnienie materiałów szkoleniowych.</w:t>
            </w:r>
          </w:p>
          <w:p w:rsidR="00080EDB" w:rsidRPr="00F540D2" w:rsidRDefault="00080EDB">
            <w:pPr>
              <w:pStyle w:val="Tretekstu"/>
              <w:numPr>
                <w:ilvl w:val="0"/>
                <w:numId w:val="2"/>
              </w:numPr>
              <w:spacing w:line="240" w:lineRule="auto"/>
            </w:pPr>
            <w:r w:rsidRPr="00F540D2">
              <w:rPr>
                <w:sz w:val="20"/>
                <w:szCs w:val="20"/>
              </w:rPr>
              <w:t>Zapewnienie dostępu do bezpłatnej opieki lekarskiej i pielęgniarskiej, jeżeli okaże się to konieczne, w tym niezbędnego transportu do placówek opieki zdrowotnej.</w:t>
            </w:r>
          </w:p>
          <w:p w:rsidR="00080EDB" w:rsidRPr="00F540D2" w:rsidRDefault="00080EDB">
            <w:pPr>
              <w:pStyle w:val="Tretekstu"/>
              <w:spacing w:after="0" w:line="240" w:lineRule="auto"/>
              <w:rPr>
                <w:b/>
                <w:sz w:val="20"/>
                <w:szCs w:val="20"/>
              </w:rPr>
            </w:pPr>
            <w:bookmarkStart w:id="2" w:name="__DdeLink__2129_5827320825"/>
            <w:bookmarkEnd w:id="2"/>
          </w:p>
        </w:tc>
      </w:tr>
    </w:tbl>
    <w:p w:rsidR="00080EDB" w:rsidRDefault="00080EDB">
      <w:pPr>
        <w:jc w:val="both"/>
      </w:pPr>
      <w:r>
        <w:rPr>
          <w:sz w:val="20"/>
          <w:szCs w:val="20"/>
        </w:rPr>
        <w:lastRenderedPageBreak/>
        <w:t>Jako Wykonawca ubiegający się o udzielenie zamówienia publicznego niniejszym oświadczam, że oferowane przeze mnie usługi spełniają wszystkie wymagania Zamawiającego opisane w powyższej tabeli i zobowiązuję się do wykonania zamówienia zgodnie z tymi wymaganiami.</w:t>
      </w:r>
    </w:p>
    <w:p w:rsidR="00080EDB" w:rsidRDefault="00080EDB">
      <w:pPr>
        <w:jc w:val="both"/>
      </w:pPr>
      <w:r>
        <w:rPr>
          <w:iCs/>
          <w:sz w:val="20"/>
          <w:szCs w:val="20"/>
        </w:rPr>
        <w:t xml:space="preserve">W przypadku zaangażowania osoby wykonującej tożsame zadania do realizacji innego projektu współfinansowanego ze środków unijnych bądź wykonywania innych zadań wynikających z umowy o pracę, umowy zlecenia, umowy o dzieło konieczne jest prowadzenie ewidencji godzin pracy i zadań realizowanych w ramach wszystkich zadań, w które jest dana osoba zaangażowana i przekazania Zamawiającemu wraz z rozliczeniem wynagrodzenia. Osoba świadcząca usługę winna weryfikować i na bieżąco monitorować stan efektywnego realizowania zadania w ramach niniejszego projektu. Zatem </w:t>
      </w:r>
      <w:r>
        <w:rPr>
          <w:sz w:val="20"/>
          <w:szCs w:val="20"/>
        </w:rPr>
        <w:t>Wykonawca zobowiązuje się w toku realizacji umowy do bezwzględnego stosowania Wytycznych w zakresie kwalifikowalności wydatków w ramach Europejskiego Funduszu Rozwoju Regionalnego, Europejskiego Funduszu Społecznego oraz Funduszu Spójności na lata 2014–2020 (w szczególności w zakresie maksymalnego dopuszczalnego limitu zaangażowania zawodowego w liczbie 276 godzin miesięcznie).</w:t>
      </w:r>
    </w:p>
    <w:p w:rsidR="00080EDB" w:rsidRDefault="00080EDB">
      <w:pPr>
        <w:jc w:val="both"/>
        <w:rPr>
          <w:sz w:val="20"/>
          <w:szCs w:val="20"/>
        </w:rPr>
      </w:pPr>
    </w:p>
    <w:p w:rsidR="00080EDB" w:rsidRDefault="00080EDB">
      <w:pPr>
        <w:pStyle w:val="Tekstpodstawowy3"/>
        <w:rPr>
          <w:sz w:val="20"/>
          <w:szCs w:val="20"/>
        </w:rPr>
      </w:pPr>
      <w:r>
        <w:t xml:space="preserve">............................... , dnia……………...     </w:t>
      </w:r>
      <w:r>
        <w:tab/>
        <w:t xml:space="preserve">     </w:t>
      </w:r>
      <w:r>
        <w:tab/>
      </w:r>
      <w:r>
        <w:tab/>
        <w:t>..............................................................................................</w:t>
      </w:r>
    </w:p>
    <w:p w:rsidR="00080EDB" w:rsidRDefault="00080ED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miejscowość)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Wykonawcy lub osoby upełnomocnionej prawnie)</w:t>
      </w:r>
    </w:p>
    <w:p w:rsidR="00080EDB" w:rsidRDefault="00080EDB"/>
    <w:p w:rsidR="00080EDB" w:rsidRDefault="00080EDB">
      <w:pPr>
        <w:rPr>
          <w:rFonts w:ascii="Verdana" w:hAnsi="Verdana" w:cs="Verdana"/>
          <w:sz w:val="18"/>
          <w:szCs w:val="18"/>
        </w:rPr>
      </w:pPr>
    </w:p>
    <w:p w:rsidR="00080EDB" w:rsidRDefault="00080EDB">
      <w:pPr>
        <w:spacing w:after="0" w:line="240" w:lineRule="auto"/>
        <w:rPr>
          <w:rFonts w:ascii="Verdana-Bold" w:hAnsi="Verdana-Bold" w:cs="Verdana-Bold"/>
          <w:b/>
          <w:bCs/>
          <w:sz w:val="18"/>
          <w:szCs w:val="18"/>
        </w:rPr>
      </w:pPr>
    </w:p>
    <w:p w:rsidR="00080EDB" w:rsidRDefault="00080EDB">
      <w:pPr>
        <w:spacing w:after="0" w:line="240" w:lineRule="auto"/>
        <w:jc w:val="both"/>
      </w:pPr>
    </w:p>
    <w:sectPr w:rsidR="00080EDB" w:rsidSect="00427DC5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AC" w:rsidRDefault="00D567AC">
      <w:pPr>
        <w:spacing w:after="0" w:line="240" w:lineRule="auto"/>
      </w:pPr>
      <w:r>
        <w:separator/>
      </w:r>
    </w:p>
  </w:endnote>
  <w:endnote w:type="continuationSeparator" w:id="0">
    <w:p w:rsidR="00D567AC" w:rsidRDefault="00D5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AC" w:rsidRDefault="00D567AC">
      <w:pPr>
        <w:spacing w:after="0" w:line="240" w:lineRule="auto"/>
      </w:pPr>
      <w:r>
        <w:separator/>
      </w:r>
    </w:p>
  </w:footnote>
  <w:footnote w:type="continuationSeparator" w:id="0">
    <w:p w:rsidR="00D567AC" w:rsidRDefault="00D56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DB" w:rsidRDefault="00080EDB">
    <w:pPr>
      <w:pStyle w:val="Gwka"/>
      <w:jc w:val="center"/>
      <w:rPr>
        <w:rFonts w:cs="Calibri"/>
        <w:sz w:val="20"/>
        <w:szCs w:val="20"/>
      </w:rPr>
    </w:pPr>
  </w:p>
  <w:p w:rsidR="00080EDB" w:rsidRDefault="00D567AC">
    <w:pPr>
      <w:pStyle w:val="Gwka"/>
      <w:jc w:val="center"/>
      <w:rPr>
        <w:rFonts w:cs="Calibri"/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1" o:spid="_x0000_s2049" type="#_x0000_t75" style="position:absolute;left:0;text-align:left;margin-left:0;margin-top:-1.05pt;width:489.05pt;height:58.65pt;z-index:-1;visibility:visible;mso-wrap-distance-left:0;mso-wrap-distance-right:0">
          <v:imagedata r:id="rId1" o:title=""/>
          <w10:wrap type="square" side="largest"/>
        </v:shape>
      </w:pict>
    </w:r>
  </w:p>
  <w:p w:rsidR="00080EDB" w:rsidRDefault="00080EDB">
    <w:pPr>
      <w:pStyle w:val="Gwka"/>
      <w:jc w:val="center"/>
      <w:rPr>
        <w:rFonts w:cs="Calibri"/>
        <w:sz w:val="20"/>
        <w:szCs w:val="20"/>
      </w:rPr>
    </w:pPr>
  </w:p>
  <w:p w:rsidR="00080EDB" w:rsidRDefault="00080EDB">
    <w:pPr>
      <w:pStyle w:val="Gwka"/>
      <w:jc w:val="center"/>
      <w:rPr>
        <w:rFonts w:cs="Calibri"/>
        <w:sz w:val="20"/>
        <w:szCs w:val="20"/>
      </w:rPr>
    </w:pPr>
  </w:p>
  <w:p w:rsidR="00080EDB" w:rsidRDefault="00080EDB">
    <w:pPr>
      <w:pStyle w:val="Gwka"/>
      <w:jc w:val="center"/>
      <w:rPr>
        <w:rFonts w:cs="Calibri"/>
        <w:sz w:val="20"/>
        <w:szCs w:val="20"/>
      </w:rPr>
    </w:pPr>
  </w:p>
  <w:p w:rsidR="00080EDB" w:rsidRDefault="00080EDB">
    <w:pPr>
      <w:pStyle w:val="Gwka"/>
      <w:jc w:val="center"/>
      <w:rPr>
        <w:rFonts w:cs="Calibri"/>
        <w:sz w:val="20"/>
        <w:szCs w:val="20"/>
      </w:rPr>
    </w:pPr>
  </w:p>
  <w:p w:rsidR="00080EDB" w:rsidRDefault="00080EDB">
    <w:pPr>
      <w:pStyle w:val="Gwka"/>
      <w:jc w:val="center"/>
    </w:pPr>
    <w:r>
      <w:rPr>
        <w:rFonts w:cs="Calibri"/>
        <w:sz w:val="20"/>
        <w:szCs w:val="20"/>
      </w:rPr>
      <w:t>Projekt „Rodzinna piecza – opieka i wychowanie wspólne przygotowanie do usamodzielniania” współfinansowany przez Unię Europejską w ramach Europejskiego Funduszu Społecznego</w:t>
    </w:r>
  </w:p>
  <w:p w:rsidR="00080EDB" w:rsidRDefault="00080EDB">
    <w:pPr>
      <w:pStyle w:val="Gw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63D5"/>
    <w:multiLevelType w:val="multilevel"/>
    <w:tmpl w:val="830AA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B21AE"/>
    <w:multiLevelType w:val="multilevel"/>
    <w:tmpl w:val="84120B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47333CA"/>
    <w:multiLevelType w:val="multilevel"/>
    <w:tmpl w:val="F6024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50E"/>
    <w:rsid w:val="00080EDB"/>
    <w:rsid w:val="00232333"/>
    <w:rsid w:val="0029306B"/>
    <w:rsid w:val="00394DB9"/>
    <w:rsid w:val="003D1212"/>
    <w:rsid w:val="00427DC5"/>
    <w:rsid w:val="004504E2"/>
    <w:rsid w:val="004621FB"/>
    <w:rsid w:val="005C42EC"/>
    <w:rsid w:val="006E1705"/>
    <w:rsid w:val="00717CAA"/>
    <w:rsid w:val="007524E3"/>
    <w:rsid w:val="0088550E"/>
    <w:rsid w:val="009015F2"/>
    <w:rsid w:val="009A29F8"/>
    <w:rsid w:val="009B6C32"/>
    <w:rsid w:val="00AA7280"/>
    <w:rsid w:val="00BB76E7"/>
    <w:rsid w:val="00D567AC"/>
    <w:rsid w:val="00DF616E"/>
    <w:rsid w:val="00E63483"/>
    <w:rsid w:val="00EC0913"/>
    <w:rsid w:val="00F540D2"/>
    <w:rsid w:val="00F6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5F2"/>
    <w:pPr>
      <w:suppressAutoHyphens/>
      <w:spacing w:after="200" w:line="276" w:lineRule="auto"/>
    </w:pPr>
    <w:rPr>
      <w:rFonts w:cs="Times New Roman"/>
      <w:color w:val="00000A"/>
      <w:sz w:val="22"/>
      <w:szCs w:val="22"/>
      <w:lang w:eastAsia="en-US"/>
    </w:rPr>
  </w:style>
  <w:style w:type="paragraph" w:styleId="Nagwek1">
    <w:name w:val="heading 1"/>
    <w:basedOn w:val="Gwka"/>
    <w:link w:val="Nagwek1Znak"/>
    <w:uiPriority w:val="99"/>
    <w:qFormat/>
    <w:rsid w:val="00427DC5"/>
    <w:pPr>
      <w:outlineLvl w:val="0"/>
    </w:pPr>
  </w:style>
  <w:style w:type="paragraph" w:styleId="Nagwek2">
    <w:name w:val="heading 2"/>
    <w:basedOn w:val="Gwka"/>
    <w:link w:val="Nagwek2Znak"/>
    <w:uiPriority w:val="99"/>
    <w:qFormat/>
    <w:rsid w:val="00427DC5"/>
    <w:pPr>
      <w:outlineLvl w:val="1"/>
    </w:pPr>
  </w:style>
  <w:style w:type="paragraph" w:styleId="Nagwek3">
    <w:name w:val="heading 3"/>
    <w:basedOn w:val="Gwka"/>
    <w:link w:val="Nagwek3Znak"/>
    <w:uiPriority w:val="99"/>
    <w:qFormat/>
    <w:rsid w:val="00427DC5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color w:val="00000A"/>
      <w:sz w:val="26"/>
      <w:szCs w:val="26"/>
      <w:lang w:eastAsia="en-US"/>
    </w:rPr>
  </w:style>
  <w:style w:type="character" w:customStyle="1" w:styleId="NagwekZnak">
    <w:name w:val="Nagłówek Znak"/>
    <w:link w:val="Nagwek"/>
    <w:uiPriority w:val="99"/>
    <w:locked/>
    <w:rsid w:val="009015F2"/>
    <w:rPr>
      <w:rFonts w:cs="Times New Roman"/>
    </w:rPr>
  </w:style>
  <w:style w:type="character" w:customStyle="1" w:styleId="FooterChar">
    <w:name w:val="Footer Char"/>
    <w:uiPriority w:val="99"/>
    <w:locked/>
    <w:rsid w:val="009015F2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9015F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9015F2"/>
    <w:rPr>
      <w:rFonts w:ascii="Times New Roman" w:hAnsi="Times New Roman" w:cs="Times New Roman"/>
      <w:sz w:val="16"/>
      <w:szCs w:val="16"/>
    </w:rPr>
  </w:style>
  <w:style w:type="character" w:customStyle="1" w:styleId="ListLabel1">
    <w:name w:val="ListLabel 1"/>
    <w:uiPriority w:val="99"/>
    <w:rsid w:val="00427DC5"/>
    <w:rPr>
      <w:rFonts w:eastAsia="Times New Roman"/>
    </w:rPr>
  </w:style>
  <w:style w:type="character" w:customStyle="1" w:styleId="ListLabel2">
    <w:name w:val="ListLabel 2"/>
    <w:uiPriority w:val="99"/>
    <w:rsid w:val="00427DC5"/>
  </w:style>
  <w:style w:type="character" w:customStyle="1" w:styleId="ListLabel3">
    <w:name w:val="ListLabel 3"/>
    <w:uiPriority w:val="99"/>
    <w:rsid w:val="00427DC5"/>
  </w:style>
  <w:style w:type="character" w:customStyle="1" w:styleId="ListLabel4">
    <w:name w:val="ListLabel 4"/>
    <w:uiPriority w:val="99"/>
    <w:rsid w:val="00427DC5"/>
    <w:rPr>
      <w:sz w:val="20"/>
    </w:rPr>
  </w:style>
  <w:style w:type="character" w:customStyle="1" w:styleId="ListLabel5">
    <w:name w:val="ListLabel 5"/>
    <w:uiPriority w:val="99"/>
    <w:rsid w:val="00427DC5"/>
  </w:style>
  <w:style w:type="character" w:customStyle="1" w:styleId="ListLabel6">
    <w:name w:val="ListLabel 6"/>
    <w:uiPriority w:val="99"/>
    <w:rsid w:val="00427DC5"/>
  </w:style>
  <w:style w:type="character" w:customStyle="1" w:styleId="ListLabel7">
    <w:name w:val="ListLabel 7"/>
    <w:uiPriority w:val="99"/>
    <w:rsid w:val="00427DC5"/>
    <w:rPr>
      <w:sz w:val="20"/>
    </w:rPr>
  </w:style>
  <w:style w:type="character" w:customStyle="1" w:styleId="ListLabel8">
    <w:name w:val="ListLabel 8"/>
    <w:uiPriority w:val="99"/>
    <w:rsid w:val="00427DC5"/>
  </w:style>
  <w:style w:type="character" w:customStyle="1" w:styleId="ListLabel9">
    <w:name w:val="ListLabel 9"/>
    <w:uiPriority w:val="99"/>
    <w:rsid w:val="00427DC5"/>
  </w:style>
  <w:style w:type="character" w:customStyle="1" w:styleId="ListLabel10">
    <w:name w:val="ListLabel 10"/>
    <w:uiPriority w:val="99"/>
    <w:rsid w:val="00427DC5"/>
    <w:rPr>
      <w:sz w:val="20"/>
    </w:rPr>
  </w:style>
  <w:style w:type="character" w:customStyle="1" w:styleId="ListLabel11">
    <w:name w:val="ListLabel 11"/>
    <w:uiPriority w:val="99"/>
    <w:rsid w:val="00427DC5"/>
  </w:style>
  <w:style w:type="character" w:customStyle="1" w:styleId="ListLabel12">
    <w:name w:val="ListLabel 12"/>
    <w:uiPriority w:val="99"/>
    <w:rsid w:val="00427DC5"/>
  </w:style>
  <w:style w:type="character" w:customStyle="1" w:styleId="ListLabel13">
    <w:name w:val="ListLabel 13"/>
    <w:uiPriority w:val="99"/>
    <w:rsid w:val="00427DC5"/>
    <w:rPr>
      <w:sz w:val="20"/>
    </w:rPr>
  </w:style>
  <w:style w:type="character" w:customStyle="1" w:styleId="ListLabel14">
    <w:name w:val="ListLabel 14"/>
    <w:uiPriority w:val="99"/>
    <w:rsid w:val="00427DC5"/>
  </w:style>
  <w:style w:type="character" w:customStyle="1" w:styleId="ListLabel15">
    <w:name w:val="ListLabel 15"/>
    <w:uiPriority w:val="99"/>
    <w:rsid w:val="00427DC5"/>
  </w:style>
  <w:style w:type="character" w:customStyle="1" w:styleId="ListLabel16">
    <w:name w:val="ListLabel 16"/>
    <w:uiPriority w:val="99"/>
    <w:rsid w:val="00427DC5"/>
    <w:rPr>
      <w:sz w:val="20"/>
    </w:rPr>
  </w:style>
  <w:style w:type="character" w:customStyle="1" w:styleId="ListLabel17">
    <w:name w:val="ListLabel 17"/>
    <w:uiPriority w:val="99"/>
    <w:rsid w:val="00427DC5"/>
  </w:style>
  <w:style w:type="character" w:customStyle="1" w:styleId="ListLabel18">
    <w:name w:val="ListLabel 18"/>
    <w:uiPriority w:val="99"/>
    <w:rsid w:val="00427DC5"/>
  </w:style>
  <w:style w:type="character" w:customStyle="1" w:styleId="ListLabel19">
    <w:name w:val="ListLabel 19"/>
    <w:uiPriority w:val="99"/>
    <w:rsid w:val="00427DC5"/>
    <w:rPr>
      <w:sz w:val="20"/>
    </w:rPr>
  </w:style>
  <w:style w:type="character" w:customStyle="1" w:styleId="ListLabel20">
    <w:name w:val="ListLabel 20"/>
    <w:uiPriority w:val="99"/>
    <w:rsid w:val="00427DC5"/>
  </w:style>
  <w:style w:type="character" w:customStyle="1" w:styleId="ListLabel21">
    <w:name w:val="ListLabel 21"/>
    <w:uiPriority w:val="99"/>
    <w:rsid w:val="00427DC5"/>
  </w:style>
  <w:style w:type="character" w:customStyle="1" w:styleId="ListLabel22">
    <w:name w:val="ListLabel 22"/>
    <w:uiPriority w:val="99"/>
    <w:rsid w:val="00427DC5"/>
    <w:rPr>
      <w:sz w:val="20"/>
    </w:rPr>
  </w:style>
  <w:style w:type="character" w:customStyle="1" w:styleId="ListLabel23">
    <w:name w:val="ListLabel 23"/>
    <w:uiPriority w:val="99"/>
    <w:rsid w:val="00427DC5"/>
  </w:style>
  <w:style w:type="character" w:customStyle="1" w:styleId="ListLabel24">
    <w:name w:val="ListLabel 24"/>
    <w:uiPriority w:val="99"/>
    <w:rsid w:val="00427DC5"/>
  </w:style>
  <w:style w:type="character" w:customStyle="1" w:styleId="ListLabel25">
    <w:name w:val="ListLabel 25"/>
    <w:uiPriority w:val="99"/>
    <w:rsid w:val="00427DC5"/>
    <w:rPr>
      <w:rFonts w:ascii="Calibri" w:hAnsi="Calibri"/>
      <w:sz w:val="20"/>
    </w:rPr>
  </w:style>
  <w:style w:type="character" w:customStyle="1" w:styleId="ListLabel26">
    <w:name w:val="ListLabel 26"/>
    <w:uiPriority w:val="99"/>
    <w:rsid w:val="00427DC5"/>
  </w:style>
  <w:style w:type="character" w:customStyle="1" w:styleId="ListLabel27">
    <w:name w:val="ListLabel 27"/>
    <w:uiPriority w:val="99"/>
    <w:rsid w:val="00427DC5"/>
  </w:style>
  <w:style w:type="character" w:customStyle="1" w:styleId="ListLabel28">
    <w:name w:val="ListLabel 28"/>
    <w:uiPriority w:val="99"/>
    <w:rsid w:val="00427DC5"/>
    <w:rPr>
      <w:rFonts w:ascii="Calibri" w:hAnsi="Calibri"/>
      <w:sz w:val="20"/>
    </w:rPr>
  </w:style>
  <w:style w:type="character" w:customStyle="1" w:styleId="ListLabel29">
    <w:name w:val="ListLabel 29"/>
    <w:uiPriority w:val="99"/>
    <w:rsid w:val="00427DC5"/>
  </w:style>
  <w:style w:type="character" w:customStyle="1" w:styleId="ListLabel30">
    <w:name w:val="ListLabel 30"/>
    <w:uiPriority w:val="99"/>
    <w:rsid w:val="00427DC5"/>
  </w:style>
  <w:style w:type="character" w:customStyle="1" w:styleId="ListLabel31">
    <w:name w:val="ListLabel 31"/>
    <w:uiPriority w:val="99"/>
    <w:rsid w:val="00427DC5"/>
    <w:rPr>
      <w:rFonts w:ascii="Calibri" w:hAnsi="Calibri"/>
      <w:sz w:val="20"/>
    </w:rPr>
  </w:style>
  <w:style w:type="character" w:customStyle="1" w:styleId="ListLabel32">
    <w:name w:val="ListLabel 32"/>
    <w:uiPriority w:val="99"/>
    <w:rsid w:val="00427DC5"/>
  </w:style>
  <w:style w:type="character" w:customStyle="1" w:styleId="ListLabel33">
    <w:name w:val="ListLabel 33"/>
    <w:uiPriority w:val="99"/>
    <w:rsid w:val="00427DC5"/>
  </w:style>
  <w:style w:type="character" w:customStyle="1" w:styleId="ListLabel34">
    <w:name w:val="ListLabel 34"/>
    <w:uiPriority w:val="99"/>
    <w:rsid w:val="00427DC5"/>
    <w:rPr>
      <w:rFonts w:ascii="Calibri" w:hAnsi="Calibri"/>
      <w:sz w:val="20"/>
    </w:rPr>
  </w:style>
  <w:style w:type="character" w:customStyle="1" w:styleId="ListLabel35">
    <w:name w:val="ListLabel 35"/>
    <w:uiPriority w:val="99"/>
    <w:rsid w:val="00427DC5"/>
  </w:style>
  <w:style w:type="character" w:customStyle="1" w:styleId="ListLabel36">
    <w:name w:val="ListLabel 36"/>
    <w:uiPriority w:val="99"/>
    <w:rsid w:val="00427DC5"/>
  </w:style>
  <w:style w:type="character" w:customStyle="1" w:styleId="ListLabel37">
    <w:name w:val="ListLabel 37"/>
    <w:uiPriority w:val="99"/>
    <w:rsid w:val="00427DC5"/>
    <w:rPr>
      <w:rFonts w:ascii="Calibri" w:hAnsi="Calibri"/>
      <w:sz w:val="20"/>
    </w:rPr>
  </w:style>
  <w:style w:type="character" w:customStyle="1" w:styleId="ListLabel38">
    <w:name w:val="ListLabel 38"/>
    <w:uiPriority w:val="99"/>
    <w:rsid w:val="00427DC5"/>
  </w:style>
  <w:style w:type="character" w:customStyle="1" w:styleId="ListLabel39">
    <w:name w:val="ListLabel 39"/>
    <w:uiPriority w:val="99"/>
    <w:rsid w:val="00427DC5"/>
  </w:style>
  <w:style w:type="character" w:customStyle="1" w:styleId="ListLabel40">
    <w:name w:val="ListLabel 40"/>
    <w:uiPriority w:val="99"/>
    <w:rsid w:val="00427DC5"/>
    <w:rPr>
      <w:sz w:val="20"/>
    </w:rPr>
  </w:style>
  <w:style w:type="character" w:customStyle="1" w:styleId="ListLabel41">
    <w:name w:val="ListLabel 41"/>
    <w:uiPriority w:val="99"/>
    <w:rsid w:val="00427DC5"/>
  </w:style>
  <w:style w:type="character" w:customStyle="1" w:styleId="ListLabel42">
    <w:name w:val="ListLabel 42"/>
    <w:uiPriority w:val="99"/>
    <w:rsid w:val="00427DC5"/>
  </w:style>
  <w:style w:type="paragraph" w:styleId="Nagwek">
    <w:name w:val="header"/>
    <w:basedOn w:val="Normalny"/>
    <w:next w:val="Tretekstu"/>
    <w:link w:val="NagwekZnak"/>
    <w:uiPriority w:val="99"/>
    <w:rsid w:val="00427D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uiPriority w:val="99"/>
    <w:semiHidden/>
    <w:locked/>
    <w:rPr>
      <w:rFonts w:cs="Times New Roman"/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427DC5"/>
    <w:pPr>
      <w:spacing w:after="140" w:line="288" w:lineRule="auto"/>
    </w:pPr>
  </w:style>
  <w:style w:type="paragraph" w:styleId="Lista">
    <w:name w:val="List"/>
    <w:basedOn w:val="Tretekstu"/>
    <w:uiPriority w:val="99"/>
    <w:rsid w:val="00427DC5"/>
    <w:rPr>
      <w:rFonts w:cs="Mangal"/>
    </w:rPr>
  </w:style>
  <w:style w:type="paragraph" w:styleId="Podpis">
    <w:name w:val="Signature"/>
    <w:basedOn w:val="Normalny"/>
    <w:link w:val="PodpisZnak"/>
    <w:uiPriority w:val="99"/>
    <w:rsid w:val="00427DC5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link w:val="Podpis"/>
    <w:uiPriority w:val="99"/>
    <w:semiHidden/>
    <w:locked/>
    <w:rPr>
      <w:rFonts w:cs="Times New Roman"/>
      <w:color w:val="00000A"/>
      <w:lang w:eastAsia="en-US"/>
    </w:rPr>
  </w:style>
  <w:style w:type="paragraph" w:customStyle="1" w:styleId="Indeks">
    <w:name w:val="Indeks"/>
    <w:basedOn w:val="Normalny"/>
    <w:uiPriority w:val="99"/>
    <w:rsid w:val="00427DC5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9015F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uiPriority w:val="99"/>
    <w:rsid w:val="00427D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1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0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color w:val="00000A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9015F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9015F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color w:val="00000A"/>
      <w:sz w:val="16"/>
      <w:szCs w:val="16"/>
      <w:lang w:eastAsia="en-US"/>
    </w:rPr>
  </w:style>
  <w:style w:type="paragraph" w:customStyle="1" w:styleId="Cytaty">
    <w:name w:val="Cytaty"/>
    <w:basedOn w:val="Normalny"/>
    <w:uiPriority w:val="99"/>
    <w:rsid w:val="00427DC5"/>
  </w:style>
  <w:style w:type="paragraph" w:styleId="Tytu">
    <w:name w:val="Title"/>
    <w:basedOn w:val="Gwka"/>
    <w:link w:val="TytuZnak"/>
    <w:uiPriority w:val="99"/>
    <w:qFormat/>
    <w:rsid w:val="00427DC5"/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Podtytu">
    <w:name w:val="Subtitle"/>
    <w:basedOn w:val="Gwka"/>
    <w:link w:val="PodtytuZnak"/>
    <w:uiPriority w:val="99"/>
    <w:qFormat/>
    <w:rsid w:val="00427DC5"/>
  </w:style>
  <w:style w:type="character" w:customStyle="1" w:styleId="PodtytuZnak">
    <w:name w:val="Podtytuł Znak"/>
    <w:link w:val="Podtytu"/>
    <w:uiPriority w:val="99"/>
    <w:locked/>
    <w:rPr>
      <w:rFonts w:ascii="Cambria" w:hAnsi="Cambria" w:cs="Times New Roman"/>
      <w:color w:val="00000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1019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4 do Zapytania ofertowego</dc:title>
  <dc:subject/>
  <dc:creator>Ilonna</dc:creator>
  <cp:keywords/>
  <dc:description/>
  <cp:lastModifiedBy>user</cp:lastModifiedBy>
  <cp:revision>5</cp:revision>
  <cp:lastPrinted>2018-05-07T12:22:00Z</cp:lastPrinted>
  <dcterms:created xsi:type="dcterms:W3CDTF">2018-06-21T12:09:00Z</dcterms:created>
  <dcterms:modified xsi:type="dcterms:W3CDTF">2018-07-17T12:36:00Z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